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9E4" w:rsidRPr="00AD19E4" w:rsidRDefault="00AD19E4" w:rsidP="00AD19E4">
      <w:pPr>
        <w:spacing w:before="150" w:after="0" w:line="460" w:lineRule="atLeast"/>
        <w:jc w:val="center"/>
        <w:outlineLvl w:val="0"/>
        <w:rPr>
          <w:rFonts w:ascii="&amp;quot" w:eastAsia="Times New Roman" w:hAnsi="&amp;quot" w:cs="Times New Roman"/>
          <w:color w:val="475C7A"/>
          <w:kern w:val="36"/>
          <w:sz w:val="48"/>
          <w:szCs w:val="48"/>
          <w:lang w:eastAsia="ru-RU"/>
        </w:rPr>
      </w:pPr>
      <w:r w:rsidRPr="00AD19E4">
        <w:rPr>
          <w:rFonts w:ascii="&amp;quot" w:eastAsia="Times New Roman" w:hAnsi="&amp;quot" w:cs="Times New Roman"/>
          <w:color w:val="475C7A"/>
          <w:kern w:val="36"/>
          <w:sz w:val="48"/>
          <w:szCs w:val="48"/>
          <w:lang w:eastAsia="ru-RU"/>
        </w:rPr>
        <w:t>Консультация для родителей «К каждой игре - свой подход»</w:t>
      </w:r>
    </w:p>
    <w:p w:rsidR="00AD19E4" w:rsidRPr="00AD19E4" w:rsidRDefault="00AD19E4" w:rsidP="00AD19E4">
      <w:pPr>
        <w:spacing w:before="150" w:after="150" w:line="240" w:lineRule="auto"/>
        <w:rPr>
          <w:rFonts w:ascii="Verdana" w:eastAsia="Times New Roman" w:hAnsi="Verdana" w:cs="Times New Roman"/>
          <w:color w:val="303F50"/>
          <w:sz w:val="48"/>
          <w:szCs w:val="48"/>
          <w:lang w:eastAsia="ru-RU"/>
        </w:rPr>
      </w:pPr>
      <w:r w:rsidRPr="00AD19E4">
        <w:rPr>
          <w:rFonts w:ascii="Verdana" w:eastAsia="Times New Roman" w:hAnsi="Verdana" w:cs="Times New Roman"/>
          <w:color w:val="303F50"/>
          <w:sz w:val="48"/>
          <w:szCs w:val="48"/>
          <w:lang w:eastAsia="ru-RU"/>
        </w:rPr>
        <w:t> </w:t>
      </w:r>
    </w:p>
    <w:p w:rsidR="00AD19E4" w:rsidRPr="00AD19E4" w:rsidRDefault="00AD19E4" w:rsidP="00AD19E4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Сегодня для дошкольников производятся много разнообразных дидактических игр.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Это и кубики, и рамки с разными вкладышами, цветные палочки, шнуровки и т. д. Как знакомить с ними детей, чтобы не просто вызвать минутный интерес, желание манипулировать с новыми формами, а чтобы помочь малышам быстрее освоить игровой материал, быть максимально продуктивными, поддерживать желание общаться со взрослыми?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Предлаг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ать игры можно по – разному, на</w:t>
      </w: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пример, так. Выберете момент, когда ребенок спокоен, настроен на общение. Возьмите его на руки и подойдите с ним к </w:t>
      </w:r>
      <w:r w:rsidR="006B45BC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</w:t>
      </w: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толу (месту на полу), </w:t>
      </w:r>
      <w:r w:rsidR="006B45BC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</w:t>
      </w: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а котором лежит заранее приготов</w:t>
      </w:r>
      <w:r w:rsidR="006B45BC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лена новая игра. Пусть малыш увиди</w:t>
      </w: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 её сверху. Дети с интересом рассматривают предметы с высоты. Не двигайте игру к малышу, новый движущийся навстречу предмет может отпугнуть его. Хорошо, если у вас будет помощник, который помогает на глазах ребенка в данную игру. Этот человек должен быть ласково настроен к ребенку и проявлять интерес к игре. Если вам помочь не кому, покажите малышу как играть в эту игру сами. В первые минуты не старайтесь слишком приблизить игру к ребенку и не давайте игру ему в руки. Просто поиграйте сами. Пусть малыш наблюдает за вами.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Помните, что любые ваши действия должно быть эмоциональными. Проявите увлеченность, заинтересованность. Постарайтесь создать радостную атмосферу.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Дети любят наблюдать за любой деятельностью взрослых. Не лишайте их удовольствия, к</w:t>
      </w:r>
      <w:r w:rsidR="006B45BC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</w:t>
      </w:r>
      <w:bookmarkStart w:id="0" w:name="_GoBack"/>
      <w:bookmarkEnd w:id="0"/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оме того, это полезно: это побуждает малыша к самостоятельной деятельности. Вы скорее привлечёте его внимание к любому предмету своими собственными действиями, чем подзывая его голосом или просто предлагая: «поиграй!»</w:t>
      </w:r>
    </w:p>
    <w:p w:rsidR="00AD19E4" w:rsidRPr="00AD19E4" w:rsidRDefault="00AD19E4" w:rsidP="00AD19E4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Не забывайте разговаривать с малышом во время игры: «Вот как мы делаем!», «Вот как хорошо получилось!», «А вот ещё так!», «А теперь Сашенька!». Обычно в это время малыши уже тянут руки к игре. Дайте ему и помогите поиграть.</w:t>
      </w:r>
    </w:p>
    <w:p w:rsidR="00AD19E4" w:rsidRPr="00AD19E4" w:rsidRDefault="00AD19E4" w:rsidP="00AD19E4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Малыш знакомится с игрой и начал играть самостоятельно. Теперь надо вовремя убрать эту игру. Желательно сделать это </w:t>
      </w: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немного раньше того времени, как малыш сам освоит её (в крайнем случае, тотчас после этого). Вам надо научиться отвлекать внимание малыша и переключать его внимание на другие виды деятельности, иначе не обойдется без слёз и крика. А слишком долгая игра неизбежно будет приводить к потере интереса. Обычное время игры – 2-3 минуты, хотя может быть меньше или дольше.</w:t>
      </w:r>
    </w:p>
    <w:p w:rsidR="00AD19E4" w:rsidRPr="00AD19E4" w:rsidRDefault="00AD19E4" w:rsidP="00AD19E4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Если у ребенка ослаблено внимание, у него проблемы со здоровьем или он ещё мал, то играть с таким ребенком лучше на столе, посадив его себе на колени. Преимущество этого метода – в тесном физическом контакте, который приводит к доброжелательному, тёплому общению. Вы сможете при необходимости, оказать немедленную помощь ребенку, предупредив его ошибки. Но сделать это незаметно, чтобы не обидеть малыша.</w:t>
      </w:r>
    </w:p>
    <w:p w:rsidR="00AD19E4" w:rsidRPr="00AD19E4" w:rsidRDefault="00AD19E4" w:rsidP="00AD19E4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Ваши руки, обнимающие ребенка, легко могут ему продемонстрировать весь процесс игры и её результат, который, как правило, хорошо усваивается ребенком. Он легко принимает, присваивает данный результат и сам способ действия. Впрочем, не всем детям и 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</w:t>
      </w:r>
      <w:r w:rsidRPr="00AD19E4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е всегда нравится такой способ общения. Вы можете искать свой.</w:t>
      </w:r>
    </w:p>
    <w:p w:rsidR="00D1551D" w:rsidRPr="00AD19E4" w:rsidRDefault="00D1551D" w:rsidP="00AD19E4">
      <w:pPr>
        <w:jc w:val="both"/>
        <w:rPr>
          <w:sz w:val="28"/>
          <w:szCs w:val="28"/>
        </w:rPr>
      </w:pPr>
    </w:p>
    <w:sectPr w:rsidR="00D1551D" w:rsidRPr="00AD1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E4"/>
    <w:rsid w:val="006B45BC"/>
    <w:rsid w:val="00AD19E4"/>
    <w:rsid w:val="00D1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A57F1-206B-4FB2-B81F-34CF5920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2018-05-23T04:43:00Z</dcterms:created>
  <dcterms:modified xsi:type="dcterms:W3CDTF">2018-05-23T04:54:00Z</dcterms:modified>
</cp:coreProperties>
</file>